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numbering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rozdzial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>
        <w:rPr>
          <w:rFonts w:cs="Times New Roman" w:ascii="Times New Roman" w:hAnsi="Times New Roman"/>
          <w:sz w:val="32"/>
          <w:szCs w:val="32"/>
        </w:rPr>
        <w:t>Wewnątrzszkolne</w:t>
      </w:r>
      <w:r>
        <w:rPr>
          <w:rFonts w:cs="Times New Roman" w:ascii="Times New Roman" w:hAnsi="Times New Roman"/>
          <w:sz w:val="32"/>
          <w:szCs w:val="32"/>
        </w:rPr>
        <w:t xml:space="preserve"> zasady oceniania z edukacji dla bezpieczeństwa</w:t>
      </w:r>
    </w:p>
    <w:p>
      <w:pPr>
        <w:pStyle w:val="tekstglowny"/>
        <w:numPr>
          <w:ilvl w:val="0"/>
          <w:numId w:val="2"/>
        </w:numPr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Sposoby sprawdzania osiągnięć edukacyjnych ucznia: </w:t>
      </w:r>
    </w:p>
    <w:p>
      <w:pPr>
        <w:pStyle w:val="tekstglowny"/>
        <w:spacing w:lineRule="auto" w:line="240"/>
        <w:rPr>
          <w:rFonts w:ascii="Times New Roman" w:hAnsi="Times New Roman" w:cs="Times New Roman"/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 Prace pisemne - sprawdziany i kartkówki oraz zadania praktyczne są obowiązkowe.  Jeżeli uczeń opuścił sprawdzian lub kartkówkę powinien go napisać w ciągu dwóch tygodni od powrotu do szkoły </w:t>
      </w:r>
      <w:r>
        <w:rPr>
          <w:rFonts w:eastAsia="Times New Roman" w:cs="Times New Roman" w:ascii="Times New Roman" w:hAnsi="Times New Roman"/>
          <w:sz w:val="20"/>
          <w:szCs w:val="20"/>
          <w:lang w:val="pl-PL"/>
        </w:rPr>
        <w:t>lub oddania prac. Jeżeli uczeń nie przystąpi do napisania, wówczas nauczyciel ma prawo dać do napisania pracę w dowolnym czasie.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 Sprawdziany są zapowiadane co najmniej tydzień wcześniej. W przypadku, gdy zapowiedziany sprawdzian nie odbędzie się z powodu usprawiedliwionej nieobecności nauczyciela lub klasy, sprawdzian taki będzie przeprowadzony na najbliższej lekcji przedmiotowej.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 Stopień ze sprawdzianu lub kartkówki oraz ćwiczeń praktycznych uczeń może poprawić. Poprawa odbywa się w ciągu dwóch tygodni od rozdania prac i tylko jeden raz. Ocena otrzymana w wyniku poprawy jest wpisywana obok oceny wcześniejszej.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4. Ocenę pozytywną za sprawdzian wystawia się tylko za pracę samodzielną (bez tzw. ściągania) 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 . Kartkówki obejmują materiał do trzech ostatnich lekcji, mogą być nie zapowiadane.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6. Oceny z prac pisemnych oraz zadania praktyczne mają decydujące znaczenie przy wystawianiu oceny śródrocznej lub rocznej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7. W przypadku 5-dniowej i dłuższej absencji chorobowej ucznia następuje zwolnienie z odpowiedzi ustnej i pisemnej, jednakże na następną lekcję uczeń powinien uzupełnić wszelkie braki (umiejętności, wiadomości, notatki itp.)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Uczeń ma obowiązek prowadzenia zeszytu przedmiotowego, w którym zapisuje własne rozwiązania zadań. Ich samodzielność może być sprawdzona i oceniona przez nauczyciela. Zeszyt powinien być prowadzony systematycznie i przynoszony wraz z podręcznikiem na każdą lekcję.</w:t>
      </w:r>
    </w:p>
    <w:p>
      <w:pPr>
        <w:pStyle w:val="BodyText"/>
        <w:widowControl w:val="false"/>
        <w:spacing w:lineRule="auto" w:line="240" w:before="0" w:after="0"/>
        <w:ind w:hanging="0" w:left="0"/>
        <w:contextualSpacing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9. Uczeń może zgłosić nieprzygotowanie do lekcji (1 raz w półroczu) bezpośrednio po wejściu do klasy. Brak przygotowania do </w:t>
      </w:r>
      <w:r>
        <w:rPr>
          <w:rFonts w:ascii="Times New Roman" w:hAnsi="Times New Roman"/>
          <w:sz w:val="20"/>
          <w:szCs w:val="20"/>
        </w:rPr>
        <w:t xml:space="preserve">lekcji, do </w:t>
      </w:r>
      <w:r>
        <w:rPr>
          <w:rFonts w:ascii="Times New Roman" w:hAnsi="Times New Roman"/>
          <w:sz w:val="20"/>
          <w:szCs w:val="20"/>
        </w:rPr>
        <w:t xml:space="preserve">odpowiedzi ustnej, pisemnej jest podstawą do zgłoszenia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sz w:val="20"/>
          <w:szCs w:val="20"/>
          <w:lang w:val="pl-PL"/>
        </w:rPr>
        <w:t>“np”.   Nie można zgłosić “np” gdy odpowiedź była zapowiedziana.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10. Aktywność ucznia na lekcjach jest punktowana „+”, za 3 plusy na jednej lekcji lub 5 plusów na kilku lekcjach uczeń otrzymuje ocenę bdb.</w:t>
      </w:r>
    </w:p>
    <w:p>
      <w:pPr>
        <w:pStyle w:val="BodyText"/>
        <w:spacing w:before="0" w:after="0"/>
        <w:rPr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11. Za brak pracy ucznia na lekcji, po upomnieniu ucznia, nauczyciel wpisuje ocenę niedostateczną.</w:t>
      </w:r>
    </w:p>
    <w:p>
      <w:pPr>
        <w:pStyle w:val="Normal"/>
        <w:ind w:hanging="0" w:left="720"/>
        <w:rPr>
          <w:rFonts w:ascii="Times New Roman" w:hAnsi="Times New Roman"/>
          <w:sz w:val="20"/>
          <w:szCs w:val="20"/>
          <w:u w:val="single"/>
          <w:lang w:val="pl-PL"/>
        </w:rPr>
      </w:pPr>
      <w:r>
        <w:rPr>
          <w:rFonts w:ascii="Times New Roman" w:hAnsi="Times New Roman"/>
          <w:sz w:val="20"/>
          <w:szCs w:val="20"/>
          <w:u w:val="single"/>
          <w:lang w:val="pl-PL"/>
        </w:rPr>
      </w:r>
    </w:p>
    <w:p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  <w:lang w:val="pl-PL"/>
        </w:rPr>
        <w:t>FORMY SPRAWDZANIA WIADOMOŚCI I UMIEJĘTNOŚCI</w:t>
      </w:r>
      <w:r>
        <w:rPr>
          <w:rFonts w:ascii="Times New Roman" w:hAnsi="Times New Roman"/>
          <w:sz w:val="20"/>
          <w:szCs w:val="20"/>
          <w:lang w:val="pl-PL"/>
        </w:rPr>
        <w:t>: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wypowiedzi;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czynności polecone przez nauczyciela;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wytwory pracy – albumy tematyczne, mapy, schematy, wykresy, katalogi itp.;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odpowiedzi, rozwiązywanie krzyżówek, kartkówki;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sprawdziany, testy;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aktywność na zajęciach (uczestnictwo w dramie, ćwiczeniach, dyskusji – poprawność działania, logika argumentacji, oryginalność i przydatność proponowanych rozwiązań); </w:t>
      </w:r>
    </w:p>
    <w:p>
      <w:pPr>
        <w:pStyle w:val="Default"/>
        <w:rPr>
          <w:sz w:val="20"/>
          <w:szCs w:val="20"/>
        </w:rPr>
      </w:pPr>
      <w:r>
        <w:rPr>
          <w:sz w:val="20"/>
          <w:szCs w:val="20"/>
          <w:lang w:val="en-US"/>
        </w:rPr>
        <w:t xml:space="preserve">- zachowanie (postawy) w trakcie zajęć. </w:t>
      </w:r>
    </w:p>
    <w:p>
      <w:pPr>
        <w:pStyle w:val="ListParagraph"/>
        <w:ind w:hanging="0" w:left="360"/>
        <w:rPr>
          <w:rFonts w:ascii="Times New Roman" w:hAnsi="Times New Roman"/>
          <w:sz w:val="20"/>
          <w:szCs w:val="20"/>
          <w:lang w:val="pl-PL"/>
        </w:rPr>
      </w:pPr>
      <w:r>
        <w:rPr>
          <w:rFonts w:ascii="Times New Roman" w:hAnsi="Times New Roman"/>
          <w:sz w:val="20"/>
          <w:szCs w:val="20"/>
          <w:lang w:val="pl-PL"/>
        </w:rPr>
      </w:r>
    </w:p>
    <w:p>
      <w:pPr>
        <w:pStyle w:val="Lista0listy"/>
        <w:rPr>
          <w:sz w:val="20"/>
          <w:szCs w:val="20"/>
        </w:rPr>
      </w:pPr>
      <w:r>
        <w:rPr>
          <w:rFonts w:cs="Times New Roman" w:ascii="Times New Roman" w:hAnsi="Times New Roman"/>
          <w:b/>
          <w:sz w:val="20"/>
          <w:szCs w:val="20"/>
        </w:rPr>
        <w:t xml:space="preserve">Prace pisemne oceniane są według przyjętej w szkole skali </w:t>
      </w:r>
    </w:p>
    <w:p>
      <w:pPr>
        <w:pStyle w:val="tekstglowny"/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br/>
        <w:t>Ocena klasyfikacyjna nie jest średnią arytmetyczną ocen cząstkowych</w:t>
      </w:r>
      <w:r>
        <w:rPr>
          <w:rFonts w:cs="Times New Roman" w:ascii="Times New Roman" w:hAnsi="Times New Roman"/>
          <w:b/>
          <w:sz w:val="20"/>
          <w:szCs w:val="20"/>
        </w:rPr>
        <w:t>, jest średnią ważoną. Wagi ocen ustalone są odgórnie przepisami wewnątrzszkolnymi.</w:t>
      </w:r>
    </w:p>
    <w:p>
      <w:pPr>
        <w:pStyle w:val="tekstglowny"/>
        <w:spacing w:before="170" w:after="283"/>
        <w:rPr>
          <w:sz w:val="20"/>
          <w:szCs w:val="20"/>
        </w:rPr>
      </w:pPr>
      <w:r>
        <w:rPr>
          <w:rFonts w:cs="Times New Roman" w:ascii="Times New Roman" w:hAnsi="Times New Roman"/>
          <w:sz w:val="20"/>
          <w:szCs w:val="20"/>
        </w:rPr>
        <w:t>Podstawą wystawienia oceny klasyfikacyjnej jest uzyskanie min. 3</w:t>
      </w:r>
      <w:r>
        <w:rPr>
          <w:rFonts w:cs="Times New Roman" w:ascii="Times New Roman" w:hAnsi="Times New Roman"/>
          <w:b/>
          <w:bCs/>
          <w:sz w:val="20"/>
          <w:szCs w:val="20"/>
        </w:rPr>
        <w:t xml:space="preserve"> ocen cząstkowych</w:t>
      </w:r>
    </w:p>
    <w:p>
      <w:pPr>
        <w:pStyle w:val="tekstglowny"/>
        <w:numPr>
          <w:ilvl w:val="0"/>
          <w:numId w:val="2"/>
        </w:numPr>
        <w:rPr>
          <w:sz w:val="20"/>
          <w:szCs w:val="20"/>
        </w:rPr>
      </w:pPr>
      <w:r>
        <w:rPr>
          <w:rFonts w:cs="Times New Roman" w:ascii="Times New Roman" w:hAnsi="Times New Roman"/>
          <w:b/>
          <w:bCs/>
          <w:sz w:val="20"/>
          <w:szCs w:val="20"/>
        </w:rPr>
        <w:t xml:space="preserve">W kwestiach nieujętych w </w:t>
      </w:r>
      <w:r>
        <w:rPr>
          <w:rFonts w:cs="Times New Roman" w:ascii="Times New Roman" w:hAnsi="Times New Roman"/>
          <w:b/>
          <w:bCs/>
          <w:sz w:val="20"/>
          <w:szCs w:val="20"/>
        </w:rPr>
        <w:t>W</w:t>
      </w:r>
      <w:r>
        <w:rPr>
          <w:rFonts w:cs="Times New Roman" w:ascii="Times New Roman" w:hAnsi="Times New Roman"/>
          <w:b/>
          <w:bCs/>
          <w:sz w:val="20"/>
          <w:szCs w:val="20"/>
        </w:rPr>
        <w:t>ZO mają zastosowanie wewnątrzszkolne przepisy dotyczące oceniania i klasyfikowania.</w:t>
      </w:r>
    </w:p>
    <w:p>
      <w:pPr>
        <w:pStyle w:val="rdtytuzkwadratemzielonym"/>
        <w:numPr>
          <w:ilvl w:val="0"/>
          <w:numId w:val="1"/>
        </w:numPr>
        <w:spacing w:lineRule="auto" w:line="240" w:before="283" w:after="85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Szczegółowe wymagania na poszczególne stopnie (oceny) – załącznik </w:t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p>
      <w:pPr>
        <w:pStyle w:val="tekstglowny"/>
        <w:rPr>
          <w:rFonts w:ascii="Calibri" w:hAnsi="Calibri" w:cs="Times New Roman" w:asciiTheme="minorHAnsi" w:hAnsiTheme="minorHAnsi"/>
          <w:b/>
          <w:sz w:val="20"/>
          <w:szCs w:val="20"/>
        </w:rPr>
      </w:pPr>
      <w:r>
        <w:rPr>
          <w:rFonts w:cs="Times New Roman" w:ascii="Calibri" w:hAnsi="Calibri"/>
          <w:b/>
          <w:sz w:val="20"/>
          <w:szCs w:val="20"/>
        </w:rPr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Luxi Sans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Liberation Sans">
    <w:altName w:val="Arial"/>
    <w:charset w:val="ee"/>
    <w:family w:val="roman"/>
    <w:pitch w:val="variable"/>
  </w:font>
  <w:font w:name="Humanst521EUBold">
    <w:charset w:val="ee"/>
    <w:family w:val="roman"/>
    <w:pitch w:val="variable"/>
  </w:font>
  <w:font w:name="CentSchbookEU-Normal">
    <w:charset w:val="ee"/>
    <w:family w:val="roman"/>
    <w:pitch w:val="variable"/>
  </w:font>
  <w:font w:name="Times New Roman">
    <w:charset w:val="ee"/>
    <w:family w:val="roman"/>
    <w:pitch w:val="variable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9pt;height:9pt" o:bullet="t">
        <v:imagedata r:id="rId1" o:title=""/>
      </v:shape>
    </w:pict>
  </w:numPicBullet>
  <w:abstractNum w:abstractNumId="1">
    <w:lvl w:ilvl="0">
      <w:start w:val="1"/>
      <w:numFmt w:val="bullet"/>
      <w:lvlText w:val="•"/>
      <w:lvlPicBulletId w:val="0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color w:val="auto"/>
      </w:rPr>
    </w:lvl>
    <w:lvl w:ilvl="1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0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"/>
      <w:lvlJc w:val="left"/>
      <w:pPr>
        <w:tabs>
          <w:tab w:val="num" w:pos="0"/>
        </w:tabs>
        <w:ind w:left="1800" w:hanging="360"/>
      </w:pPr>
      <w:rPr>
        <w:rFonts w:ascii="Symbol" w:hAnsi="Symbol" w:cs="Symbol" w:hint="default"/>
      </w:rPr>
    </w:lvl>
    <w:lvl w:ilvl="5">
      <w:start w:val="1"/>
      <w:numFmt w:val="bullet"/>
      <w:lvlText w:val="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8">
      <w:start w:val="1"/>
      <w:numFmt w:val="bullet"/>
      <w:lvlText w:val="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 w:color="4F81BD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60"/>
  <w:defaultTabStop w:val="708"/>
  <w:autoHyphenation w:val="true"/>
  <w:hyphenationZone w:val="425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6657a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" w:cs="Times New Roman" w:eastAsiaTheme="minorEastAsia"/>
      <w:color w:val="auto"/>
      <w:kern w:val="0"/>
      <w:sz w:val="24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Nagwek1Znak"/>
    <w:uiPriority w:val="9"/>
    <w:qFormat/>
    <w:rsid w:val="00d04d77"/>
    <w:pPr>
      <w:keepNext w:val="true"/>
      <w:keepLines/>
      <w:spacing w:before="480" w:after="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3">
    <w:name w:val="heading 3"/>
    <w:basedOn w:val="Normal"/>
    <w:next w:val="Normal"/>
    <w:link w:val="Nagwek3Znak"/>
    <w:uiPriority w:val="9"/>
    <w:unhideWhenUsed/>
    <w:qFormat/>
    <w:rsid w:val="006657a2"/>
    <w:pPr>
      <w:keepNext w:val="true"/>
      <w:keepLines/>
      <w:spacing w:lineRule="auto" w:line="276" w:before="200" w:after="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  <w:sz w:val="22"/>
      <w:szCs w:val="22"/>
      <w:lang w:val="pl-PL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3Znak" w:customStyle="1">
    <w:name w:val="Nagłówek 3 Znak"/>
    <w:basedOn w:val="DefaultParagraphFont"/>
    <w:uiPriority w:val="9"/>
    <w:qFormat/>
    <w:rsid w:val="006657a2"/>
    <w:rPr>
      <w:rFonts w:ascii="Cambria" w:hAnsi="Cambria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TekstpodstawowyZnak" w:customStyle="1">
    <w:name w:val="Tekst podstawowy Znak"/>
    <w:basedOn w:val="DefaultParagraphFont"/>
    <w:semiHidden/>
    <w:qFormat/>
    <w:rsid w:val="006657a2"/>
    <w:rPr>
      <w:rFonts w:ascii="Luxi Sans" w:hAnsi="Luxi Sans" w:eastAsia="Luxi Sans" w:cs="Times New Roman"/>
      <w:sz w:val="24"/>
      <w:szCs w:val="24"/>
    </w:rPr>
  </w:style>
  <w:style w:type="character" w:styleId="Nagwek1Znak" w:customStyle="1">
    <w:name w:val="Nagłówek 1 Znak"/>
    <w:basedOn w:val="DefaultParagraphFont"/>
    <w:uiPriority w:val="9"/>
    <w:qFormat/>
    <w:rsid w:val="00d04d77"/>
    <w:rPr>
      <w:rFonts w:ascii="Cambria" w:hAnsi="Cambria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  <w:lang w:val="en-US"/>
    </w:rPr>
  </w:style>
  <w:style w:type="character" w:styleId="NagwekZnak" w:customStyle="1">
    <w:name w:val="Nagłówek Znak"/>
    <w:basedOn w:val="DefaultParagraphFont"/>
    <w:link w:val="Nagwek"/>
    <w:uiPriority w:val="99"/>
    <w:semiHidden/>
    <w:qFormat/>
    <w:rsid w:val="003a121c"/>
    <w:rPr>
      <w:rFonts w:eastAsia="" w:cs="Times New Roman" w:eastAsiaTheme="minorEastAsia"/>
      <w:sz w:val="24"/>
      <w:szCs w:val="24"/>
      <w:lang w:val="en-US"/>
    </w:rPr>
  </w:style>
  <w:style w:type="character" w:styleId="StopkaZnak" w:customStyle="1">
    <w:name w:val="Stopka Znak"/>
    <w:basedOn w:val="DefaultParagraphFont"/>
    <w:uiPriority w:val="99"/>
    <w:semiHidden/>
    <w:qFormat/>
    <w:rsid w:val="003a121c"/>
    <w:rPr>
      <w:rFonts w:eastAsia="" w:cs="Times New Roman" w:eastAsiaTheme="minorEastAsia"/>
      <w:sz w:val="24"/>
      <w:szCs w:val="24"/>
      <w:lang w:val="en-US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link w:val="TekstpodstawowyZnak"/>
    <w:semiHidden/>
    <w:unhideWhenUsed/>
    <w:rsid w:val="006657a2"/>
    <w:pPr>
      <w:widowControl w:val="false"/>
      <w:suppressAutoHyphens w:val="true"/>
      <w:spacing w:before="0" w:after="283"/>
    </w:pPr>
    <w:rPr>
      <w:rFonts w:ascii="Luxi Sans" w:hAnsi="Luxi Sans" w:eastAsia="Luxi Sans"/>
      <w:lang w:val="pl-PL"/>
    </w:rPr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6657a2"/>
    <w:pPr>
      <w:spacing w:before="0" w:after="0"/>
      <w:ind w:hanging="0" w:left="720"/>
      <w:contextualSpacing/>
    </w:pPr>
    <w:rPr/>
  </w:style>
  <w:style w:type="paragraph" w:styleId="rozdzial" w:customStyle="1">
    <w:name w:val="rozdzial"/>
    <w:basedOn w:val="Normal"/>
    <w:uiPriority w:val="99"/>
    <w:qFormat/>
    <w:rsid w:val="006657a2"/>
    <w:pPr>
      <w:widowControl w:val="false"/>
      <w:tabs>
        <w:tab w:val="clear" w:pos="708"/>
        <w:tab w:val="left" w:pos="454" w:leader="none"/>
      </w:tabs>
      <w:spacing w:lineRule="auto" w:line="288"/>
      <w:ind w:hanging="454" w:left="454"/>
    </w:pPr>
    <w:rPr>
      <w:rFonts w:ascii="Humanst521EUBold" w:hAnsi="Humanst521EUBold" w:eastAsia="Times New Roman" w:cs="Humanst521EUBold"/>
      <w:b/>
      <w:bCs/>
      <w:color w:val="000000"/>
      <w:sz w:val="28"/>
      <w:szCs w:val="28"/>
      <w:vertAlign w:val="superscript"/>
      <w:lang w:val="pl-PL"/>
    </w:rPr>
  </w:style>
  <w:style w:type="paragraph" w:styleId="tekstglowny" w:customStyle="1">
    <w:name w:val="tekst_glowny"/>
    <w:basedOn w:val="Normal"/>
    <w:uiPriority w:val="99"/>
    <w:qFormat/>
    <w:rsid w:val="006657a2"/>
    <w:pPr>
      <w:widowControl w:val="false"/>
      <w:tabs>
        <w:tab w:val="clear" w:pos="708"/>
        <w:tab w:val="left" w:pos="227" w:leader="none"/>
        <w:tab w:val="left" w:pos="369" w:leader="none"/>
      </w:tabs>
      <w:spacing w:lineRule="atLeast" w:line="230"/>
      <w:jc w:val="both"/>
    </w:pPr>
    <w:rPr>
      <w:rFonts w:ascii="CentSchbookEU-Normal" w:hAnsi="CentSchbookEU-Normal" w:eastAsia="Times New Roman" w:cs="CentSchbookEU-Normal"/>
      <w:color w:val="000000"/>
      <w:sz w:val="18"/>
      <w:szCs w:val="18"/>
      <w:lang w:val="pl-PL"/>
    </w:rPr>
  </w:style>
  <w:style w:type="paragraph" w:styleId="rdtytuzkwadratemgranatowym" w:customStyle="1">
    <w:name w:val="śródtytuł z kwadratem granatowym"/>
    <w:basedOn w:val="Normal"/>
    <w:uiPriority w:val="99"/>
    <w:qFormat/>
    <w:rsid w:val="006657a2"/>
    <w:pPr>
      <w:widowControl w:val="false"/>
      <w:tabs>
        <w:tab w:val="clear" w:pos="708"/>
        <w:tab w:val="left" w:pos="283" w:leader="none"/>
      </w:tabs>
      <w:suppressAutoHyphens w:val="true"/>
      <w:spacing w:lineRule="auto" w:line="288" w:before="503" w:after="0"/>
      <w:ind w:hanging="283" w:left="283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paragraph" w:styleId="Lista0listy" w:customStyle="1">
    <w:name w:val="Lista 0 (listy)"/>
    <w:basedOn w:val="tekstglowny"/>
    <w:uiPriority w:val="99"/>
    <w:qFormat/>
    <w:rsid w:val="006657a2"/>
    <w:pPr/>
    <w:rPr/>
  </w:style>
  <w:style w:type="paragraph" w:styleId="kropkalistalisty" w:customStyle="1">
    <w:name w:val="kropka_lista (listy)"/>
    <w:basedOn w:val="tekstglowny"/>
    <w:uiPriority w:val="99"/>
    <w:qFormat/>
    <w:rsid w:val="006657a2"/>
    <w:pPr/>
    <w:rPr/>
  </w:style>
  <w:style w:type="paragraph" w:styleId="rdtytuzkwadratemzielonym" w:customStyle="1">
    <w:name w:val="śródtytuł z kwadratem zielonym"/>
    <w:basedOn w:val="Normal"/>
    <w:uiPriority w:val="99"/>
    <w:qFormat/>
    <w:rsid w:val="006657a2"/>
    <w:pPr>
      <w:widowControl w:val="false"/>
      <w:tabs>
        <w:tab w:val="clear" w:pos="708"/>
        <w:tab w:val="left" w:pos="283" w:leader="none"/>
      </w:tabs>
      <w:suppressAutoHyphens w:val="true"/>
      <w:spacing w:lineRule="auto" w:line="288" w:before="283" w:after="57"/>
      <w:ind w:hanging="283" w:left="283"/>
    </w:pPr>
    <w:rPr>
      <w:rFonts w:ascii="Humanst521EUBold" w:hAnsi="Humanst521EUBold" w:eastAsia="Times New Roman" w:cs="Humanst521EUBold"/>
      <w:b/>
      <w:bCs/>
      <w:color w:val="000000"/>
      <w:sz w:val="23"/>
      <w:szCs w:val="23"/>
      <w:lang w:val="pl-PL"/>
    </w:rPr>
  </w:style>
  <w:style w:type="paragraph" w:styleId="Default" w:customStyle="1">
    <w:name w:val="Default"/>
    <w:qFormat/>
    <w:rsid w:val="00d04d7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" w:cs="Times New Roman" w:eastAsiaTheme="minorEastAsia"/>
      <w:color w:val="000000"/>
      <w:kern w:val="0"/>
      <w:sz w:val="24"/>
      <w:szCs w:val="24"/>
      <w:lang w:val="pl-PL" w:eastAsia="pl-PL" w:bidi="ar-SA"/>
    </w:rPr>
  </w:style>
  <w:style w:type="paragraph" w:styleId="Gwkaistopkauser">
    <w:name w:val="Główka i stopka (user)"/>
    <w:basedOn w:val="Normal"/>
    <w:qFormat/>
    <w:pPr/>
    <w:rPr/>
  </w:style>
  <w:style w:type="paragraph" w:styleId="Gwkaistopka">
    <w:name w:val="Główka i stopka"/>
    <w:basedOn w:val="Normal"/>
    <w:qFormat/>
    <w:pPr/>
    <w:rPr/>
  </w:style>
  <w:style w:type="paragraph" w:styleId="Header">
    <w:name w:val="header"/>
    <w:basedOn w:val="Normal"/>
    <w:link w:val="NagwekZnak"/>
    <w:uiPriority w:val="99"/>
    <w:semiHidden/>
    <w:unhideWhenUsed/>
    <w:rsid w:val="003a121c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Footer">
    <w:name w:val="footer"/>
    <w:basedOn w:val="Normal"/>
    <w:link w:val="StopkaZnak"/>
    <w:uiPriority w:val="99"/>
    <w:semiHidden/>
    <w:unhideWhenUsed/>
    <w:rsid w:val="003a121c"/>
    <w:pPr>
      <w:tabs>
        <w:tab w:val="clear" w:pos="708"/>
        <w:tab w:val="center" w:pos="4536" w:leader="none"/>
        <w:tab w:val="right" w:pos="9072" w:leader="none"/>
      </w:tabs>
    </w:pPr>
    <w:rPr/>
  </w:style>
  <w:style w:type="numbering" w:styleId="Bezlisty" w:default="1">
    <w:name w:val="Bez listy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LibreOffice/25.2.5.2$Windows_X86_64 LibreOffice_project/03d19516eb2e1dd5d4ccd751a0d6f35f35e08022</Application>
  <AppVersion>15.0000</AppVersion>
  <Pages>1</Pages>
  <Words>426</Words>
  <Characters>2723</Characters>
  <CharactersWithSpaces>3137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2017-09-05T19:48:00Z</dcterms:created>
  <dc:creator>Marzen</dc:creator>
  <dc:description/>
  <dc:language>pl-PL</dc:language>
  <cp:lastModifiedBy/>
  <cp:lastPrinted>2024-09-06T11:34:59Z</cp:lastPrinted>
  <dcterms:modified xsi:type="dcterms:W3CDTF">2025-09-07T16:01:57Z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