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true"/>
        <w:numPr>
          <w:ilvl w:val="0"/>
          <w:numId w:val="0"/>
        </w:numPr>
        <w:spacing w:lineRule="auto" w:line="360" w:before="0" w:after="0"/>
        <w:jc w:val="center"/>
        <w:outlineLvl w:val="1"/>
        <w:rPr>
          <w:rFonts w:ascii="Times New Roman" w:hAnsi="Times New Roman" w:eastAsia="Times New Roman" w:cs="Times New Roman"/>
          <w:b/>
          <w:b/>
          <w:sz w:val="24"/>
          <w:szCs w:val="20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0"/>
          <w:lang w:eastAsia="pl-PL"/>
        </w:rPr>
        <w:t>ZARZĄDZENIE NR 9A/2026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DYREKTORA SZKOŁY PODSTAWOWEJ NR 7 W CZELADZI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z dnia 23.02.2026 r.</w:t>
      </w:r>
    </w:p>
    <w:p>
      <w:pPr>
        <w:pStyle w:val="Normal"/>
        <w:spacing w:lineRule="auto" w:line="240" w:before="0" w:after="12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w sprawie : wprowadzenia zmiany do regulaminu wynagradzania pracowników niebędących nauczycielami zatrudnionych w Szkole Podstawowej  nr 7 im.1000-lecia Państwa Polskiego Czeladzi</w:t>
      </w:r>
    </w:p>
    <w:p>
      <w:pPr>
        <w:pStyle w:val="Normal"/>
        <w:spacing w:lineRule="auto" w:line="240" w:before="0" w:after="0"/>
        <w:ind w:left="360" w:hanging="0"/>
        <w:rPr>
          <w:rFonts w:ascii="Arial" w:hAnsi="Arial" w:eastAsia="Times New Roman" w:cs="Arial"/>
          <w:sz w:val="20"/>
          <w:szCs w:val="24"/>
          <w:lang w:eastAsia="pl-PL"/>
        </w:rPr>
      </w:pPr>
      <w:r>
        <w:rPr>
          <w:rFonts w:eastAsia="Times New Roman" w:cs="Arial" w:ascii="Arial" w:hAnsi="Arial"/>
          <w:sz w:val="20"/>
          <w:szCs w:val="24"/>
          <w:lang w:eastAsia="pl-PL"/>
        </w:rPr>
      </w:r>
    </w:p>
    <w:p>
      <w:pPr>
        <w:pStyle w:val="Normal"/>
        <w:spacing w:lineRule="auto" w:line="240" w:before="0" w:after="0"/>
        <w:ind w:left="360" w:hanging="0"/>
        <w:rPr>
          <w:rFonts w:ascii="Arial" w:hAnsi="Arial" w:eastAsia="Times New Roman" w:cs="Arial"/>
          <w:sz w:val="20"/>
          <w:szCs w:val="24"/>
          <w:lang w:eastAsia="pl-PL"/>
        </w:rPr>
      </w:pPr>
      <w:r>
        <w:rPr>
          <w:rFonts w:eastAsia="Times New Roman" w:cs="Arial" w:ascii="Arial" w:hAnsi="Arial"/>
          <w:sz w:val="20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color w:val="FF0000"/>
          <w:sz w:val="20"/>
          <w:szCs w:val="20"/>
          <w:lang w:eastAsia="pl-PL"/>
        </w:rPr>
      </w:pPr>
      <w:r>
        <w:rPr>
          <w:rFonts w:eastAsia="Times New Roman" w:cs="Times New Roman" w:ascii="Times New Roman" w:hAnsi="Times New Roman"/>
          <w:sz w:val="20"/>
          <w:szCs w:val="20"/>
          <w:lang w:eastAsia="pl-PL"/>
        </w:rPr>
        <w:t xml:space="preserve">      </w:t>
      </w:r>
      <w:r>
        <w:rPr>
          <w:rFonts w:eastAsia="Times New Roman" w:cs="Times New Roman" w:ascii="Times New Roman" w:hAnsi="Times New Roman"/>
          <w:sz w:val="20"/>
          <w:szCs w:val="20"/>
          <w:lang w:eastAsia="pl-PL"/>
        </w:rPr>
        <w:t xml:space="preserve">Na podstawie :art.39 ust 1Ustawy z dnia 21 listopada 2008 r. o pracownikach samorządowych(t.j Dz.U z 2024 poz 1135 ze zmianami)oraz  Rozporządzenia Rady Ministrów z dnia 25 października  2021 r. w sprawie wynagradzania pracowników samorządowych (Dz.U 2024 poz.1638 ze zmianami.) </w:t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b/>
          <w:b/>
          <w:bCs/>
          <w:color w:val="FF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color w:val="FF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b/>
          <w:b/>
          <w:bCs/>
          <w:color w:val="FF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color w:val="FF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b/>
          <w:b/>
          <w:bCs/>
          <w:color w:val="FF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color w:val="FF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b/>
          <w:b/>
          <w:bCs/>
          <w:color w:val="FF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color w:val="FF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left="360" w:hanging="0"/>
        <w:rPr>
          <w:rFonts w:ascii="Times New Roman" w:hAnsi="Times New Roman" w:eastAsia="Times New Roman" w:cs="Times New Roman"/>
          <w:b/>
          <w:b/>
          <w:bCs/>
          <w:color w:val="FF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color w:val="FF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left="360" w:hanging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zarządzam, co następuje: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eastAsia="Times New Roman" w:cs="Arial"/>
          <w:sz w:val="24"/>
          <w:szCs w:val="24"/>
          <w:lang w:eastAsia="pl-PL"/>
        </w:rPr>
      </w:pPr>
      <w:r>
        <w:rPr>
          <w:rFonts w:eastAsia="Times New Roman" w:cs="Arial" w:ascii="Arial" w:hAnsi="Arial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eastAsia="Times New Roman" w:cs="Arial"/>
          <w:sz w:val="24"/>
          <w:szCs w:val="24"/>
          <w:lang w:eastAsia="pl-PL"/>
        </w:rPr>
      </w:pPr>
      <w:r>
        <w:rPr>
          <w:rFonts w:eastAsia="Times New Roman" w:cs="Arial" w:ascii="Arial" w:hAnsi="Arial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  <w:t xml:space="preserve">                                                                </w:t>
      </w: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  <w:t>§ 1</w:t>
      </w:r>
    </w:p>
    <w:p>
      <w:pPr>
        <w:pStyle w:val="Normal"/>
        <w:spacing w:lineRule="auto" w:line="240" w:before="0" w:after="0"/>
        <w:ind w:left="360" w:hanging="0"/>
        <w:jc w:val="center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W zarządzeniu Dyrektora nr 6/2020 z dnia 19.02.2020 r. wprowadzającym regulamin   wynagradzania pracowników niebędących nauczycielami zatrudnionych w Szkole Podstawowej nr 7 im.1000-lecia Państwa Polskiego w Czeladzi  dokonuje się następujących zmian: </w:t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Załącznik nr 3 otrzymuje brzmienie określone w załączniku do niniejszego zarządzenia.</w:t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 </w:t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left="360" w:hanging="0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  <w:t xml:space="preserve">                                                            </w:t>
      </w: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  <w:t>§ 2</w:t>
      </w:r>
    </w:p>
    <w:p>
      <w:pPr>
        <w:pStyle w:val="Normal"/>
        <w:spacing w:lineRule="auto" w:line="240" w:before="0" w:after="0"/>
        <w:rPr>
          <w:rFonts w:ascii="Arial" w:hAnsi="Arial" w:eastAsia="Times New Roman" w:cs="Arial"/>
          <w:sz w:val="24"/>
          <w:szCs w:val="24"/>
          <w:lang w:eastAsia="pl-PL"/>
        </w:rPr>
      </w:pPr>
      <w:r>
        <w:rPr>
          <w:rFonts w:eastAsia="Times New Roman" w:cs="Arial" w:ascii="Arial" w:hAnsi="Arial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Traci moc zarządzenie 2A/2025 z dnia 13.02.2025 r.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 </w:t>
      </w:r>
    </w:p>
    <w:p>
      <w:pPr>
        <w:pStyle w:val="Normal"/>
        <w:spacing w:lineRule="auto" w:line="240" w:before="0" w:after="0"/>
        <w:ind w:left="360" w:hanging="0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8"/>
          <w:szCs w:val="24"/>
          <w:lang w:eastAsia="pl-PL"/>
        </w:rPr>
        <w:t xml:space="preserve">                           </w:t>
      </w: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  <w:t xml:space="preserve">                                </w:t>
      </w: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  <w:t>§ 3</w:t>
      </w:r>
    </w:p>
    <w:p>
      <w:pPr>
        <w:pStyle w:val="Normal"/>
        <w:spacing w:lineRule="auto" w:line="240" w:before="0" w:after="0"/>
        <w:ind w:left="360" w:hanging="0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Zarządzenie wchodzi w życie po upływie dwóch tygodni od dnia podania go do wiadomości pracowników z mocą obowiązująca od 1 marca 2026 r.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LibreOffice/7.1.4.2$Windows_X86_64 LibreOffice_project/a529a4fab45b75fefc5b6226684193eb000654f6</Application>
  <AppVersion>15.0000</AppVersion>
  <Pages>1</Pages>
  <Words>156</Words>
  <Characters>949</Characters>
  <CharactersWithSpaces>1292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2026-04-10T11:34:00Z</dcterms:created>
  <dc:creator>mkruszynska</dc:creator>
  <dc:description/>
  <dc:language>pl-PL</dc:language>
  <cp:lastModifiedBy>mkruszynska</cp:lastModifiedBy>
  <dcterms:modified xsi:type="dcterms:W3CDTF">2026-04-10T11:34:00Z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